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C8B1F" w14:textId="77777777" w:rsidR="008A4268" w:rsidRPr="00EE39AF" w:rsidRDefault="00007397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15E1D82" wp14:editId="329EC856">
            <wp:simplePos x="0" y="0"/>
            <wp:positionH relativeFrom="column">
              <wp:posOffset>0</wp:posOffset>
            </wp:positionH>
            <wp:positionV relativeFrom="paragraph">
              <wp:posOffset>127000</wp:posOffset>
            </wp:positionV>
            <wp:extent cx="2851150" cy="60960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d locku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1FB1A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EB024A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5C3B5D0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022B9BD" w14:textId="77777777" w:rsidR="00B10BE2" w:rsidRPr="00EE39AF" w:rsidRDefault="00B10BE2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F3C64F2" w14:textId="77777777" w:rsidR="00571FBA" w:rsidRPr="00EE39AF" w:rsidRDefault="00A36F56" w:rsidP="00EE39AF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>ADJUNCT FACULTY PROFESSIONAL DEVELOPMENT GRANT</w:t>
      </w:r>
    </w:p>
    <w:p w14:paraId="0AF9773A" w14:textId="77777777" w:rsidR="00571FBA" w:rsidRPr="00EE39AF" w:rsidRDefault="00B10BE2" w:rsidP="00EE39A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DEPARTMENT </w:t>
      </w:r>
      <w:r w:rsidR="00FE485D" w:rsidRPr="00EE39AF">
        <w:rPr>
          <w:rFonts w:ascii="Arial" w:hAnsi="Arial" w:cs="Arial"/>
          <w:b/>
          <w:sz w:val="20"/>
          <w:szCs w:val="20"/>
        </w:rPr>
        <w:t xml:space="preserve">HEAD </w:t>
      </w:r>
      <w:r w:rsidR="00A36F56" w:rsidRPr="00EE39AF">
        <w:rPr>
          <w:rFonts w:ascii="Arial" w:hAnsi="Arial" w:cs="Arial"/>
          <w:b/>
          <w:sz w:val="20"/>
          <w:szCs w:val="20"/>
        </w:rPr>
        <w:t>VERIFICATION FORM</w:t>
      </w:r>
      <w:r w:rsidR="00FE485D" w:rsidRPr="00EE39AF">
        <w:rPr>
          <w:rFonts w:ascii="Arial" w:hAnsi="Arial" w:cs="Arial"/>
          <w:b/>
          <w:sz w:val="20"/>
          <w:szCs w:val="20"/>
        </w:rPr>
        <w:br/>
      </w:r>
    </w:p>
    <w:p w14:paraId="1F5FA159" w14:textId="77777777" w:rsidR="00FE485D" w:rsidRPr="00EE39AF" w:rsidRDefault="00B10BE2" w:rsidP="00B10BE2">
      <w:pPr>
        <w:shd w:val="clear" w:color="auto" w:fill="FFFFFF"/>
        <w:spacing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007397">
        <w:rPr>
          <w:rFonts w:ascii="Arial" w:eastAsia="Times New Roman" w:hAnsi="Arial" w:cs="Arial"/>
          <w:b/>
          <w:color w:val="212529"/>
          <w:sz w:val="20"/>
          <w:szCs w:val="20"/>
        </w:rPr>
        <w:t>Adjunct Professional Development Grants provide funds for professional development activities that involve teaching, professional development in the field, and/or creative endeavors as a means to further teaching expertise at RIT.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t xml:space="preserve"> Examples of appropriate expenditures include participation/presentation at conferences, national professional meetings, pedagogical programs, or travel required to access resources at other institutions. Adjunct faculty may apply for grants up to $500 and must meet all eligibility </w:t>
      </w:r>
      <w:r w:rsidR="0067689A">
        <w:rPr>
          <w:rFonts w:ascii="Arial" w:eastAsia="Times New Roman" w:hAnsi="Arial" w:cs="Arial"/>
          <w:color w:val="212529"/>
          <w:sz w:val="20"/>
          <w:szCs w:val="20"/>
        </w:rPr>
        <w:t xml:space="preserve">requirements 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t xml:space="preserve">as listed below. </w:t>
      </w:r>
      <w:r w:rsidR="008A4268" w:rsidRPr="00EE39AF">
        <w:rPr>
          <w:rFonts w:ascii="Arial" w:hAnsi="Arial" w:cs="Arial"/>
          <w:b/>
          <w:sz w:val="20"/>
          <w:szCs w:val="20"/>
        </w:rPr>
        <w:br/>
      </w:r>
    </w:p>
    <w:p w14:paraId="32BD8C6E" w14:textId="77777777" w:rsidR="00B10BE2" w:rsidRPr="00EE39AF" w:rsidRDefault="00B10BE2" w:rsidP="00B10BE2">
      <w:pPr>
        <w:shd w:val="clear" w:color="auto" w:fill="FFFFFF"/>
        <w:spacing w:after="100" w:afterAutospacing="1" w:line="276" w:lineRule="auto"/>
        <w:outlineLvl w:val="1"/>
        <w:rPr>
          <w:rFonts w:ascii="Arial" w:eastAsia="Times New Roman" w:hAnsi="Arial" w:cs="Arial"/>
          <w:b/>
          <w:bCs/>
          <w:color w:val="212529"/>
          <w:spacing w:val="-3"/>
          <w:sz w:val="20"/>
          <w:szCs w:val="20"/>
        </w:rPr>
      </w:pPr>
      <w:r w:rsidRPr="00EE39AF">
        <w:rPr>
          <w:rFonts w:ascii="Arial" w:eastAsia="Times New Roman" w:hAnsi="Arial" w:cs="Arial"/>
          <w:b/>
          <w:bCs/>
          <w:color w:val="212529"/>
          <w:spacing w:val="-3"/>
          <w:sz w:val="20"/>
          <w:szCs w:val="20"/>
        </w:rPr>
        <w:t>Eligibility</w:t>
      </w:r>
    </w:p>
    <w:p w14:paraId="2CC11B2C" w14:textId="77777777" w:rsidR="00B10BE2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>Each candidate must have taught at RIT for at least two semesters and will be continuing as an adjunct faculty at RIT, to be verified by the department head.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073C3E34" w14:textId="77777777" w:rsidR="00B10BE2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>Each candidate must be teaching a credit-bearing course in Academic Affairs.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2D2B14DA" w14:textId="176EF9BC" w:rsidR="00B10BE2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>Priority will be given to adjunct faculty who have not received an Adjunct Professional Development grant in the past</w:t>
      </w:r>
      <w:r w:rsidR="009664D6">
        <w:rPr>
          <w:rFonts w:ascii="Arial" w:eastAsia="Times New Roman" w:hAnsi="Arial" w:cs="Arial"/>
          <w:color w:val="212529"/>
          <w:sz w:val="20"/>
          <w:szCs w:val="20"/>
        </w:rPr>
        <w:t>.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68CBBF5E" w14:textId="77777777" w:rsidR="00B10BE2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>Adjunct faculty who have not completed previously awarded grant-funded projects or have not submitted an “Outcome Report” for a prior grant will not be eligible for a new grant-funded activity. 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6B79609F" w14:textId="77777777" w:rsidR="00B10BE2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 xml:space="preserve">Adjunct faculty may not submit more than one grant application per academic year. 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2A7CAE0C" w14:textId="77777777" w:rsidR="00B10BE2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>Hospitality requests should not exceed 10% of total budget.</w:t>
      </w:r>
      <w:r w:rsidRPr="00EE39AF">
        <w:rPr>
          <w:rFonts w:ascii="Arial" w:eastAsia="Times New Roman" w:hAnsi="Arial" w:cs="Arial"/>
          <w:color w:val="212529"/>
          <w:sz w:val="20"/>
          <w:szCs w:val="20"/>
        </w:rPr>
        <w:br/>
      </w:r>
    </w:p>
    <w:p w14:paraId="0C2DC69F" w14:textId="77777777" w:rsidR="00571FBA" w:rsidRPr="00EE39AF" w:rsidRDefault="00B10BE2" w:rsidP="00EE39AF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276" w:lineRule="auto"/>
        <w:rPr>
          <w:rFonts w:ascii="Arial" w:eastAsia="Times New Roman" w:hAnsi="Arial" w:cs="Arial"/>
          <w:color w:val="212529"/>
          <w:sz w:val="20"/>
          <w:szCs w:val="20"/>
        </w:rPr>
      </w:pPr>
      <w:r w:rsidRPr="00EE39AF">
        <w:rPr>
          <w:rFonts w:ascii="Arial" w:eastAsia="Times New Roman" w:hAnsi="Arial" w:cs="Arial"/>
          <w:color w:val="212529"/>
          <w:sz w:val="20"/>
          <w:szCs w:val="20"/>
        </w:rPr>
        <w:t>Funding for software/hardware acquisition or other equipment, professional membership fees or licensure, certification, festival/screening fees, tuition, add-pay, faculty stipends, course release, or additional faculty salaries will not be considered.</w:t>
      </w:r>
    </w:p>
    <w:p w14:paraId="53298772" w14:textId="77777777" w:rsidR="00571FBA" w:rsidRPr="00EE39AF" w:rsidRDefault="00A36F56" w:rsidP="00B10BE2">
      <w:pPr>
        <w:spacing w:line="276" w:lineRule="auto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sz w:val="20"/>
          <w:szCs w:val="20"/>
        </w:rPr>
        <w:t xml:space="preserve">This signed </w:t>
      </w:r>
      <w:r w:rsidR="00B10BE2" w:rsidRPr="00EE39AF">
        <w:rPr>
          <w:rFonts w:ascii="Arial" w:hAnsi="Arial" w:cs="Arial"/>
          <w:sz w:val="20"/>
          <w:szCs w:val="20"/>
        </w:rPr>
        <w:t xml:space="preserve">Department Head Verification Form </w:t>
      </w:r>
      <w:r w:rsidRPr="00EE39AF">
        <w:rPr>
          <w:rFonts w:ascii="Arial" w:hAnsi="Arial" w:cs="Arial"/>
          <w:sz w:val="20"/>
          <w:szCs w:val="20"/>
        </w:rPr>
        <w:t xml:space="preserve">must be </w:t>
      </w:r>
      <w:r w:rsidR="001F2EB7" w:rsidRPr="00EE39AF">
        <w:rPr>
          <w:rFonts w:ascii="Arial" w:hAnsi="Arial" w:cs="Arial"/>
          <w:sz w:val="20"/>
          <w:szCs w:val="20"/>
        </w:rPr>
        <w:t xml:space="preserve">completed </w:t>
      </w:r>
      <w:r w:rsidRPr="00EE39AF">
        <w:rPr>
          <w:rFonts w:ascii="Arial" w:hAnsi="Arial" w:cs="Arial"/>
          <w:sz w:val="20"/>
          <w:szCs w:val="20"/>
        </w:rPr>
        <w:t xml:space="preserve">by your </w:t>
      </w:r>
      <w:r w:rsidR="002D7038" w:rsidRPr="00EE39AF">
        <w:rPr>
          <w:rFonts w:ascii="Arial" w:hAnsi="Arial" w:cs="Arial"/>
          <w:sz w:val="20"/>
          <w:szCs w:val="20"/>
        </w:rPr>
        <w:t xml:space="preserve">department head </w:t>
      </w:r>
      <w:r w:rsidRPr="00EE39AF">
        <w:rPr>
          <w:rFonts w:ascii="Arial" w:hAnsi="Arial" w:cs="Arial"/>
          <w:sz w:val="20"/>
          <w:szCs w:val="20"/>
        </w:rPr>
        <w:t>indicating that you will continue</w:t>
      </w:r>
      <w:r w:rsidR="00FA277B" w:rsidRPr="00EE39AF">
        <w:rPr>
          <w:rFonts w:ascii="Arial" w:hAnsi="Arial" w:cs="Arial"/>
          <w:sz w:val="20"/>
          <w:szCs w:val="20"/>
        </w:rPr>
        <w:t xml:space="preserve"> teaching as an adjunct </w:t>
      </w:r>
      <w:r w:rsidR="0053471A" w:rsidRPr="00EE39AF">
        <w:rPr>
          <w:rFonts w:ascii="Arial" w:hAnsi="Arial" w:cs="Arial"/>
          <w:sz w:val="20"/>
          <w:szCs w:val="20"/>
        </w:rPr>
        <w:t>faculty</w:t>
      </w:r>
      <w:r w:rsidR="00FA277B" w:rsidRPr="00EE39AF">
        <w:rPr>
          <w:rFonts w:ascii="Arial" w:hAnsi="Arial" w:cs="Arial"/>
          <w:sz w:val="20"/>
          <w:szCs w:val="20"/>
        </w:rPr>
        <w:t xml:space="preserve"> </w:t>
      </w:r>
      <w:r w:rsidRPr="00EE39AF">
        <w:rPr>
          <w:rFonts w:ascii="Arial" w:hAnsi="Arial" w:cs="Arial"/>
          <w:sz w:val="20"/>
          <w:szCs w:val="20"/>
        </w:rPr>
        <w:t xml:space="preserve">in their department going forward. Email the completed, signed form to </w:t>
      </w:r>
      <w:hyperlink r:id="rId8">
        <w:r w:rsidRPr="00EE39AF">
          <w:rPr>
            <w:rStyle w:val="Hyperlink"/>
            <w:rFonts w:ascii="Arial" w:hAnsi="Arial" w:cs="Arial"/>
            <w:sz w:val="20"/>
            <w:szCs w:val="20"/>
          </w:rPr>
          <w:t>FCDS@rit.edu.</w:t>
        </w:r>
      </w:hyperlink>
    </w:p>
    <w:p w14:paraId="7B3DF767" w14:textId="77777777" w:rsidR="00A36F56" w:rsidRPr="00EE39AF" w:rsidRDefault="00A36F56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435"/>
      </w:tblGrid>
      <w:tr w:rsidR="008A4268" w:rsidRPr="00EE39AF" w14:paraId="7C24FF29" w14:textId="77777777" w:rsidTr="00961093">
        <w:tc>
          <w:tcPr>
            <w:tcW w:w="3235" w:type="dxa"/>
          </w:tcPr>
          <w:p w14:paraId="13492634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full name: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  <w:tc>
          <w:tcPr>
            <w:tcW w:w="7435" w:type="dxa"/>
          </w:tcPr>
          <w:p w14:paraId="784B4F10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7775765F" w14:textId="77777777" w:rsidTr="00961093">
        <w:tc>
          <w:tcPr>
            <w:tcW w:w="3235" w:type="dxa"/>
          </w:tcPr>
          <w:p w14:paraId="325DCCE5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RIT email address: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  <w:hyperlink r:id="rId9"/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35" w:type="dxa"/>
          </w:tcPr>
          <w:p w14:paraId="538A308D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5753017A" w14:textId="77777777" w:rsidTr="00961093">
        <w:tc>
          <w:tcPr>
            <w:tcW w:w="3235" w:type="dxa"/>
          </w:tcPr>
          <w:p w14:paraId="704B22F4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Additional email address</w:t>
            </w:r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 xml:space="preserve">, e.g. </w:t>
            </w:r>
            <w:proofErr w:type="spellStart"/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>gmail</w:t>
            </w:r>
            <w:proofErr w:type="spellEnd"/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 xml:space="preserve"> account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435" w:type="dxa"/>
          </w:tcPr>
          <w:p w14:paraId="0D88E201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3FC1FBB4" w14:textId="77777777" w:rsidTr="00961093">
        <w:tc>
          <w:tcPr>
            <w:tcW w:w="3235" w:type="dxa"/>
          </w:tcPr>
          <w:p w14:paraId="266C793E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department: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435" w:type="dxa"/>
          </w:tcPr>
          <w:p w14:paraId="2A7403C9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268" w:rsidRPr="00EE39AF" w14:paraId="1C7F245B" w14:textId="77777777" w:rsidTr="00961093">
        <w:tc>
          <w:tcPr>
            <w:tcW w:w="3235" w:type="dxa"/>
          </w:tcPr>
          <w:p w14:paraId="0FE1FF63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Your college: 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7435" w:type="dxa"/>
          </w:tcPr>
          <w:p w14:paraId="6C0F2804" w14:textId="77777777" w:rsidR="008A4268" w:rsidRPr="00EE39AF" w:rsidRDefault="008A4268" w:rsidP="009664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2771F" w14:textId="77777777" w:rsidR="00961093" w:rsidRPr="00EE39AF" w:rsidRDefault="00961093" w:rsidP="009664D6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435"/>
      </w:tblGrid>
      <w:tr w:rsidR="00961093" w:rsidRPr="00EE39AF" w14:paraId="4593FA6A" w14:textId="77777777" w:rsidTr="00961093">
        <w:tc>
          <w:tcPr>
            <w:tcW w:w="3235" w:type="dxa"/>
          </w:tcPr>
          <w:p w14:paraId="77C0C5B6" w14:textId="77777777" w:rsidR="00961093" w:rsidRPr="00EE39AF" w:rsidRDefault="00961093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Date(s) of proposed activity</w:t>
            </w:r>
            <w:r w:rsidR="00FA277B" w:rsidRPr="00EE39AF">
              <w:rPr>
                <w:rFonts w:ascii="Arial" w:hAnsi="Arial" w:cs="Arial"/>
                <w:b/>
                <w:sz w:val="20"/>
                <w:szCs w:val="20"/>
              </w:rPr>
              <w:t xml:space="preserve"> for which you are requesting funding</w:t>
            </w:r>
            <w:r w:rsidRPr="00EE39A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435" w:type="dxa"/>
          </w:tcPr>
          <w:p w14:paraId="396DD513" w14:textId="77777777" w:rsidR="00961093" w:rsidRPr="00EE39AF" w:rsidRDefault="00961093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FA9D68" w14:textId="77777777" w:rsidR="00007397" w:rsidRDefault="00007397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1758403" w14:textId="77777777" w:rsidR="00007397" w:rsidRDefault="0000739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45629C7" w14:textId="77777777" w:rsidR="00571FBA" w:rsidRPr="00EE39AF" w:rsidRDefault="00A36F56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lastRenderedPageBreak/>
        <w:tab/>
      </w:r>
    </w:p>
    <w:p w14:paraId="688D8418" w14:textId="77777777" w:rsidR="00571FBA" w:rsidRPr="00EE39AF" w:rsidRDefault="00A36F56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Describe the activity for which </w:t>
      </w:r>
      <w:r w:rsidR="00FA277B" w:rsidRPr="00EE39AF">
        <w:rPr>
          <w:rFonts w:ascii="Arial" w:hAnsi="Arial" w:cs="Arial"/>
          <w:b/>
          <w:sz w:val="20"/>
          <w:szCs w:val="20"/>
        </w:rPr>
        <w:t>you are requesting funding</w:t>
      </w:r>
      <w:r w:rsidRPr="00EE39A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8A4268" w:rsidRPr="00EE39AF" w14:paraId="553A1766" w14:textId="77777777" w:rsidTr="008A4268">
        <w:tc>
          <w:tcPr>
            <w:tcW w:w="10670" w:type="dxa"/>
          </w:tcPr>
          <w:p w14:paraId="18116D87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3A197" w14:textId="77777777" w:rsidR="00961093" w:rsidRDefault="00961093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3A61F52" w14:textId="77777777" w:rsidR="009664D6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176A3EA" w14:textId="77777777" w:rsidR="009664D6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6EEDC" w14:textId="77777777" w:rsidR="009664D6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D9FEA" w14:textId="77777777" w:rsidR="009664D6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6E684C6" w14:textId="77777777" w:rsidR="009664D6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241E5" w14:textId="77777777" w:rsidR="009664D6" w:rsidRPr="00EE39AF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37B1DFB" w14:textId="77777777" w:rsidR="008A4268" w:rsidRPr="00EE39AF" w:rsidRDefault="008A4268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A08F94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p w14:paraId="1AB0ED58" w14:textId="77777777" w:rsidR="00571FBA" w:rsidRPr="00EE39AF" w:rsidRDefault="00FA277B" w:rsidP="00B10BE2">
      <w:pPr>
        <w:spacing w:line="276" w:lineRule="auto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Adjunct </w:t>
      </w:r>
      <w:r w:rsidR="0053471A" w:rsidRPr="00EE39AF">
        <w:rPr>
          <w:rFonts w:ascii="Arial" w:hAnsi="Arial" w:cs="Arial"/>
          <w:b/>
          <w:sz w:val="20"/>
          <w:szCs w:val="20"/>
        </w:rPr>
        <w:t>Faculty</w:t>
      </w:r>
      <w:r w:rsidRPr="00EE39AF">
        <w:rPr>
          <w:rFonts w:ascii="Arial" w:hAnsi="Arial" w:cs="Arial"/>
          <w:b/>
          <w:sz w:val="20"/>
          <w:szCs w:val="20"/>
        </w:rPr>
        <w:t xml:space="preserve"> </w:t>
      </w:r>
      <w:r w:rsidR="00961093" w:rsidRPr="00EE39AF">
        <w:rPr>
          <w:rFonts w:ascii="Arial" w:hAnsi="Arial" w:cs="Arial"/>
          <w:b/>
          <w:sz w:val="20"/>
          <w:szCs w:val="20"/>
        </w:rPr>
        <w:t>Verification</w:t>
      </w:r>
      <w:r w:rsidR="00B10BE2" w:rsidRPr="00EE39AF">
        <w:rPr>
          <w:rFonts w:ascii="Arial" w:hAnsi="Arial" w:cs="Arial"/>
          <w:b/>
          <w:sz w:val="20"/>
          <w:szCs w:val="20"/>
        </w:rPr>
        <w:br/>
      </w:r>
      <w:r w:rsidR="0053471A" w:rsidRPr="00EE39AF">
        <w:rPr>
          <w:rFonts w:ascii="Arial" w:hAnsi="Arial" w:cs="Arial"/>
          <w:b/>
          <w:sz w:val="20"/>
          <w:szCs w:val="20"/>
        </w:rPr>
        <w:br/>
      </w:r>
      <w:r w:rsidR="00A36F56" w:rsidRPr="00EE39AF">
        <w:rPr>
          <w:rFonts w:ascii="Arial" w:hAnsi="Arial" w:cs="Arial"/>
          <w:sz w:val="20"/>
          <w:szCs w:val="20"/>
        </w:rPr>
        <w:t xml:space="preserve">I certify that I have been an adjunct </w:t>
      </w:r>
      <w:r w:rsidR="0053471A" w:rsidRPr="00EE39AF">
        <w:rPr>
          <w:rFonts w:ascii="Arial" w:hAnsi="Arial" w:cs="Arial"/>
          <w:sz w:val="20"/>
          <w:szCs w:val="20"/>
        </w:rPr>
        <w:t>faculty member</w:t>
      </w:r>
      <w:r w:rsidR="00A36F56" w:rsidRPr="00EE39AF">
        <w:rPr>
          <w:rFonts w:ascii="Arial" w:hAnsi="Arial" w:cs="Arial"/>
          <w:sz w:val="20"/>
          <w:szCs w:val="20"/>
        </w:rPr>
        <w:t xml:space="preserve"> at RIT for at least two previous semesters and to the best of my knowledge, will continue teaching in the department the next academic year (one or both semesters).</w:t>
      </w:r>
    </w:p>
    <w:p w14:paraId="108E14E0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525"/>
      </w:tblGrid>
      <w:tr w:rsidR="00961093" w:rsidRPr="00EE39AF" w14:paraId="33505BEE" w14:textId="77777777" w:rsidTr="006D0C76">
        <w:tc>
          <w:tcPr>
            <w:tcW w:w="3145" w:type="dxa"/>
          </w:tcPr>
          <w:p w14:paraId="35C388ED" w14:textId="77777777" w:rsidR="00961093" w:rsidRPr="00EE39AF" w:rsidRDefault="00B10BE2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Adjunct faculty member’s </w:t>
            </w:r>
            <w:r w:rsidR="00961093" w:rsidRPr="00EE39AF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7525" w:type="dxa"/>
          </w:tcPr>
          <w:p w14:paraId="2968C4BD" w14:textId="77777777" w:rsidR="00961093" w:rsidRPr="00EE39AF" w:rsidRDefault="00961093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97" w:rsidRPr="00EE39AF" w14:paraId="627401BB" w14:textId="77777777" w:rsidTr="006D0C76">
        <w:tc>
          <w:tcPr>
            <w:tcW w:w="3145" w:type="dxa"/>
          </w:tcPr>
          <w:p w14:paraId="2CE38810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Today’s date</w:t>
            </w:r>
          </w:p>
        </w:tc>
        <w:tc>
          <w:tcPr>
            <w:tcW w:w="7525" w:type="dxa"/>
          </w:tcPr>
          <w:p w14:paraId="2FE7960B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4D6" w:rsidRPr="00EE39AF" w14:paraId="452408D7" w14:textId="77777777" w:rsidTr="006D0C76">
        <w:tc>
          <w:tcPr>
            <w:tcW w:w="3145" w:type="dxa"/>
          </w:tcPr>
          <w:p w14:paraId="3399490D" w14:textId="59087D24" w:rsidR="009664D6" w:rsidRPr="00EE39AF" w:rsidRDefault="009664D6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Course(s) Teaching</w:t>
            </w:r>
          </w:p>
        </w:tc>
        <w:tc>
          <w:tcPr>
            <w:tcW w:w="7525" w:type="dxa"/>
          </w:tcPr>
          <w:p w14:paraId="1A9444E7" w14:textId="77777777" w:rsidR="009664D6" w:rsidRPr="00EE39AF" w:rsidRDefault="009664D6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7345B1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p w14:paraId="3C455A36" w14:textId="77777777" w:rsidR="00D16D2D" w:rsidRPr="00EE39AF" w:rsidRDefault="00D16D2D" w:rsidP="00B10BE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E39AF">
        <w:rPr>
          <w:rFonts w:ascii="Arial" w:hAnsi="Arial" w:cs="Arial"/>
          <w:b/>
          <w:sz w:val="20"/>
          <w:szCs w:val="20"/>
        </w:rPr>
        <w:t xml:space="preserve">Department Head </w:t>
      </w:r>
      <w:r w:rsidR="0053471A" w:rsidRPr="00EE39AF">
        <w:rPr>
          <w:rFonts w:ascii="Arial" w:hAnsi="Arial" w:cs="Arial"/>
          <w:b/>
          <w:sz w:val="20"/>
          <w:szCs w:val="20"/>
        </w:rPr>
        <w:t>Verification</w:t>
      </w:r>
      <w:r w:rsidR="00B10BE2" w:rsidRPr="00EE39AF">
        <w:rPr>
          <w:rFonts w:ascii="Arial" w:hAnsi="Arial" w:cs="Arial"/>
          <w:b/>
          <w:sz w:val="20"/>
          <w:szCs w:val="20"/>
        </w:rPr>
        <w:br/>
      </w:r>
    </w:p>
    <w:p w14:paraId="4BA2AB53" w14:textId="77777777" w:rsidR="00961093" w:rsidRPr="00EE39AF" w:rsidRDefault="00A36F56" w:rsidP="00B10BE2">
      <w:pPr>
        <w:spacing w:line="276" w:lineRule="auto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sz w:val="20"/>
          <w:szCs w:val="20"/>
        </w:rPr>
        <w:t xml:space="preserve">This proposal is being submitted by an adjunct </w:t>
      </w:r>
      <w:r w:rsidR="0053471A" w:rsidRPr="00EE39AF">
        <w:rPr>
          <w:rFonts w:ascii="Arial" w:hAnsi="Arial" w:cs="Arial"/>
          <w:sz w:val="20"/>
          <w:szCs w:val="20"/>
        </w:rPr>
        <w:t>faculty</w:t>
      </w:r>
      <w:r w:rsidRPr="00EE39AF">
        <w:rPr>
          <w:rFonts w:ascii="Arial" w:hAnsi="Arial" w:cs="Arial"/>
          <w:sz w:val="20"/>
          <w:szCs w:val="20"/>
        </w:rPr>
        <w:t xml:space="preserve"> who</w:t>
      </w:r>
      <w:r w:rsidR="00D16D2D" w:rsidRPr="00EE39AF">
        <w:rPr>
          <w:rFonts w:ascii="Arial" w:hAnsi="Arial" w:cs="Arial"/>
          <w:sz w:val="20"/>
          <w:szCs w:val="20"/>
        </w:rPr>
        <w:t>, to the best of my knowledge</w:t>
      </w:r>
      <w:r w:rsidR="0053471A" w:rsidRPr="00EE39AF">
        <w:rPr>
          <w:rFonts w:ascii="Arial" w:hAnsi="Arial" w:cs="Arial"/>
          <w:sz w:val="20"/>
          <w:szCs w:val="20"/>
        </w:rPr>
        <w:t>,</w:t>
      </w:r>
      <w:r w:rsidRPr="00EE39AF">
        <w:rPr>
          <w:rFonts w:ascii="Arial" w:hAnsi="Arial" w:cs="Arial"/>
          <w:sz w:val="20"/>
          <w:szCs w:val="20"/>
        </w:rPr>
        <w:t xml:space="preserve"> will continue to teach in this department in</w:t>
      </w:r>
      <w:r w:rsidR="00961093" w:rsidRPr="00EE39AF">
        <w:rPr>
          <w:rFonts w:ascii="Arial" w:hAnsi="Arial" w:cs="Arial"/>
          <w:sz w:val="20"/>
          <w:szCs w:val="20"/>
        </w:rPr>
        <w:t xml:space="preserve"> the following semester(s): _________________________________________________________</w:t>
      </w:r>
    </w:p>
    <w:p w14:paraId="3A936399" w14:textId="77777777" w:rsidR="00961093" w:rsidRPr="00EE39AF" w:rsidRDefault="00961093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7525"/>
      </w:tblGrid>
      <w:tr w:rsidR="00DB2097" w:rsidRPr="00EE39AF" w14:paraId="28F829F7" w14:textId="77777777" w:rsidTr="006D0C76">
        <w:tc>
          <w:tcPr>
            <w:tcW w:w="3145" w:type="dxa"/>
          </w:tcPr>
          <w:p w14:paraId="4360B342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 xml:space="preserve">Department head name </w:t>
            </w:r>
          </w:p>
        </w:tc>
        <w:tc>
          <w:tcPr>
            <w:tcW w:w="7525" w:type="dxa"/>
          </w:tcPr>
          <w:p w14:paraId="6FC9BA2C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97" w:rsidRPr="00EE39AF" w14:paraId="7FA69DED" w14:textId="77777777" w:rsidTr="006D0C76">
        <w:tc>
          <w:tcPr>
            <w:tcW w:w="3145" w:type="dxa"/>
          </w:tcPr>
          <w:p w14:paraId="536EA57F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Department head signature</w:t>
            </w:r>
          </w:p>
        </w:tc>
        <w:tc>
          <w:tcPr>
            <w:tcW w:w="7525" w:type="dxa"/>
          </w:tcPr>
          <w:p w14:paraId="56CFDEE3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097" w:rsidRPr="00EE39AF" w14:paraId="0807E679" w14:textId="77777777" w:rsidTr="006D0C76">
        <w:tc>
          <w:tcPr>
            <w:tcW w:w="3145" w:type="dxa"/>
          </w:tcPr>
          <w:p w14:paraId="360589C7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9AF">
              <w:rPr>
                <w:rFonts w:ascii="Arial" w:hAnsi="Arial" w:cs="Arial"/>
                <w:b/>
                <w:sz w:val="20"/>
                <w:szCs w:val="20"/>
              </w:rPr>
              <w:t>Today’s date</w:t>
            </w:r>
          </w:p>
        </w:tc>
        <w:tc>
          <w:tcPr>
            <w:tcW w:w="7525" w:type="dxa"/>
          </w:tcPr>
          <w:p w14:paraId="0D837ABA" w14:textId="77777777" w:rsidR="00DB2097" w:rsidRPr="00EE39AF" w:rsidRDefault="00DB2097" w:rsidP="00B10B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16C93" w14:textId="77777777" w:rsidR="00571FBA" w:rsidRPr="00EE39AF" w:rsidRDefault="00571FBA" w:rsidP="00B10BE2">
      <w:pPr>
        <w:spacing w:line="276" w:lineRule="auto"/>
        <w:rPr>
          <w:rFonts w:ascii="Arial" w:hAnsi="Arial" w:cs="Arial"/>
          <w:sz w:val="20"/>
          <w:szCs w:val="20"/>
        </w:rPr>
        <w:sectPr w:rsidR="00571FBA" w:rsidRPr="00EE39A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000" w:right="800" w:bottom="0" w:left="760" w:header="720" w:footer="720" w:gutter="0"/>
          <w:cols w:space="720"/>
        </w:sectPr>
      </w:pPr>
    </w:p>
    <w:p w14:paraId="474F1B38" w14:textId="1D5C7BAC" w:rsidR="00571FBA" w:rsidRDefault="00534B01" w:rsidP="00B10BE2">
      <w:pPr>
        <w:spacing w:line="276" w:lineRule="auto"/>
        <w:rPr>
          <w:rFonts w:ascii="Arial" w:hAnsi="Arial" w:cs="Arial"/>
          <w:sz w:val="20"/>
          <w:szCs w:val="20"/>
        </w:rPr>
      </w:pPr>
      <w:r w:rsidRPr="00EE39AF">
        <w:rPr>
          <w:rFonts w:ascii="Arial" w:hAnsi="Arial" w:cs="Arial"/>
          <w:sz w:val="20"/>
          <w:szCs w:val="20"/>
        </w:rPr>
        <w:t>*</w:t>
      </w:r>
      <w:r w:rsidR="00293DFB">
        <w:rPr>
          <w:rFonts w:ascii="Arial" w:hAnsi="Arial" w:cs="Arial"/>
          <w:sz w:val="20"/>
          <w:szCs w:val="20"/>
        </w:rPr>
        <w:t>I</w:t>
      </w:r>
      <w:r w:rsidR="00A36F56" w:rsidRPr="00EE39AF">
        <w:rPr>
          <w:rFonts w:ascii="Arial" w:hAnsi="Arial" w:cs="Arial"/>
          <w:sz w:val="20"/>
          <w:szCs w:val="20"/>
        </w:rPr>
        <w:t xml:space="preserve">f approved, use of grant funds must follow all RIT Travel Policies: </w:t>
      </w:r>
    </w:p>
    <w:p w14:paraId="0AD8C4D2" w14:textId="52E7E394" w:rsidR="00293DFB" w:rsidRPr="00EE39AF" w:rsidRDefault="00293DFB" w:rsidP="00B10BE2">
      <w:p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293DFB">
        <w:rPr>
          <w:rStyle w:val="Hyperlink"/>
          <w:rFonts w:ascii="Arial" w:hAnsi="Arial" w:cs="Arial"/>
          <w:sz w:val="20"/>
          <w:szCs w:val="20"/>
        </w:rPr>
        <w:t>https://www.rit.edu/controller/travel-policies-procedures</w:t>
      </w:r>
    </w:p>
    <w:p w14:paraId="40D408B0" w14:textId="77777777" w:rsidR="00D16D2D" w:rsidRPr="00EE39AF" w:rsidRDefault="00D16D2D" w:rsidP="00B10BE2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D16D2D" w:rsidRPr="00EE39AF">
      <w:type w:val="continuous"/>
      <w:pgSz w:w="12240" w:h="15840"/>
      <w:pgMar w:top="1000" w:right="800" w:bottom="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20EE6" w14:textId="77777777" w:rsidR="00DE0AE3" w:rsidRDefault="00DE0AE3" w:rsidP="008A4268">
      <w:r>
        <w:separator/>
      </w:r>
    </w:p>
  </w:endnote>
  <w:endnote w:type="continuationSeparator" w:id="0">
    <w:p w14:paraId="10DC83B1" w14:textId="77777777" w:rsidR="00DE0AE3" w:rsidRDefault="00DE0AE3" w:rsidP="008A4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E09A" w14:textId="77777777" w:rsidR="00007397" w:rsidRDefault="00007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3178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BDDE41" w14:textId="77777777" w:rsidR="00007397" w:rsidRDefault="000073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044014" w14:textId="77777777" w:rsidR="00007397" w:rsidRDefault="000073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AF51" w14:textId="77777777" w:rsidR="00007397" w:rsidRDefault="00007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17512" w14:textId="77777777" w:rsidR="00DE0AE3" w:rsidRDefault="00DE0AE3" w:rsidP="008A4268">
      <w:r>
        <w:separator/>
      </w:r>
    </w:p>
  </w:footnote>
  <w:footnote w:type="continuationSeparator" w:id="0">
    <w:p w14:paraId="27AAE443" w14:textId="77777777" w:rsidR="00DE0AE3" w:rsidRDefault="00DE0AE3" w:rsidP="008A4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D2F55" w14:textId="77777777" w:rsidR="00007397" w:rsidRDefault="00007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9D511" w14:textId="77777777" w:rsidR="00007397" w:rsidRDefault="000073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EB20" w14:textId="77777777" w:rsidR="00007397" w:rsidRDefault="000073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4275A"/>
    <w:multiLevelType w:val="hybridMultilevel"/>
    <w:tmpl w:val="CA8853BE"/>
    <w:lvl w:ilvl="0" w:tplc="165C4440">
      <w:start w:val="1"/>
      <w:numFmt w:val="decimal"/>
      <w:lvlText w:val="%1."/>
      <w:lvlJc w:val="left"/>
      <w:pPr>
        <w:ind w:left="495" w:hanging="380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A8BA6D90">
      <w:numFmt w:val="bullet"/>
      <w:lvlText w:val="•"/>
      <w:lvlJc w:val="left"/>
      <w:pPr>
        <w:ind w:left="500" w:hanging="380"/>
      </w:pPr>
      <w:rPr>
        <w:rFonts w:hint="default"/>
      </w:rPr>
    </w:lvl>
    <w:lvl w:ilvl="2" w:tplc="BD7E1212">
      <w:numFmt w:val="bullet"/>
      <w:lvlText w:val="•"/>
      <w:lvlJc w:val="left"/>
      <w:pPr>
        <w:ind w:left="1631" w:hanging="380"/>
      </w:pPr>
      <w:rPr>
        <w:rFonts w:hint="default"/>
      </w:rPr>
    </w:lvl>
    <w:lvl w:ilvl="3" w:tplc="80DAC302">
      <w:numFmt w:val="bullet"/>
      <w:lvlText w:val="•"/>
      <w:lvlJc w:val="left"/>
      <w:pPr>
        <w:ind w:left="2762" w:hanging="380"/>
      </w:pPr>
      <w:rPr>
        <w:rFonts w:hint="default"/>
      </w:rPr>
    </w:lvl>
    <w:lvl w:ilvl="4" w:tplc="DC9034E0">
      <w:numFmt w:val="bullet"/>
      <w:lvlText w:val="•"/>
      <w:lvlJc w:val="left"/>
      <w:pPr>
        <w:ind w:left="3893" w:hanging="380"/>
      </w:pPr>
      <w:rPr>
        <w:rFonts w:hint="default"/>
      </w:rPr>
    </w:lvl>
    <w:lvl w:ilvl="5" w:tplc="D8888F1C">
      <w:numFmt w:val="bullet"/>
      <w:lvlText w:val="•"/>
      <w:lvlJc w:val="left"/>
      <w:pPr>
        <w:ind w:left="5024" w:hanging="380"/>
      </w:pPr>
      <w:rPr>
        <w:rFonts w:hint="default"/>
      </w:rPr>
    </w:lvl>
    <w:lvl w:ilvl="6" w:tplc="B598F9BC">
      <w:numFmt w:val="bullet"/>
      <w:lvlText w:val="•"/>
      <w:lvlJc w:val="left"/>
      <w:pPr>
        <w:ind w:left="6155" w:hanging="380"/>
      </w:pPr>
      <w:rPr>
        <w:rFonts w:hint="default"/>
      </w:rPr>
    </w:lvl>
    <w:lvl w:ilvl="7" w:tplc="27868844">
      <w:numFmt w:val="bullet"/>
      <w:lvlText w:val="•"/>
      <w:lvlJc w:val="left"/>
      <w:pPr>
        <w:ind w:left="7286" w:hanging="380"/>
      </w:pPr>
      <w:rPr>
        <w:rFonts w:hint="default"/>
      </w:rPr>
    </w:lvl>
    <w:lvl w:ilvl="8" w:tplc="26362A6C">
      <w:numFmt w:val="bullet"/>
      <w:lvlText w:val="•"/>
      <w:lvlJc w:val="left"/>
      <w:pPr>
        <w:ind w:left="8417" w:hanging="380"/>
      </w:pPr>
      <w:rPr>
        <w:rFonts w:hint="default"/>
      </w:rPr>
    </w:lvl>
  </w:abstractNum>
  <w:abstractNum w:abstractNumId="1" w15:restartNumberingAfterBreak="0">
    <w:nsid w:val="6C537EAB"/>
    <w:multiLevelType w:val="multilevel"/>
    <w:tmpl w:val="63C8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147160"/>
    <w:multiLevelType w:val="multilevel"/>
    <w:tmpl w:val="9F40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4453341">
    <w:abstractNumId w:val="0"/>
  </w:num>
  <w:num w:numId="2" w16cid:durableId="366293818">
    <w:abstractNumId w:val="1"/>
  </w:num>
  <w:num w:numId="3" w16cid:durableId="104255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BA"/>
    <w:rsid w:val="00007397"/>
    <w:rsid w:val="00124B04"/>
    <w:rsid w:val="00146992"/>
    <w:rsid w:val="001C65CF"/>
    <w:rsid w:val="001F2EB7"/>
    <w:rsid w:val="0023238E"/>
    <w:rsid w:val="00241C25"/>
    <w:rsid w:val="00293DFB"/>
    <w:rsid w:val="002D7038"/>
    <w:rsid w:val="0047053E"/>
    <w:rsid w:val="004846AC"/>
    <w:rsid w:val="004F19B4"/>
    <w:rsid w:val="0053471A"/>
    <w:rsid w:val="00534B01"/>
    <w:rsid w:val="00571FBA"/>
    <w:rsid w:val="0067689A"/>
    <w:rsid w:val="007A6EF6"/>
    <w:rsid w:val="008557EF"/>
    <w:rsid w:val="008A4268"/>
    <w:rsid w:val="00961093"/>
    <w:rsid w:val="009664D6"/>
    <w:rsid w:val="00A36F56"/>
    <w:rsid w:val="00AE05AB"/>
    <w:rsid w:val="00B10BE2"/>
    <w:rsid w:val="00B65735"/>
    <w:rsid w:val="00CA7DBB"/>
    <w:rsid w:val="00CF346F"/>
    <w:rsid w:val="00D16D2D"/>
    <w:rsid w:val="00DB2097"/>
    <w:rsid w:val="00DE0AE3"/>
    <w:rsid w:val="00E1422D"/>
    <w:rsid w:val="00EE39AF"/>
    <w:rsid w:val="00F406F2"/>
    <w:rsid w:val="00FA277B"/>
    <w:rsid w:val="00FD3C60"/>
    <w:rsid w:val="00FE0586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8FB96"/>
  <w15:docId w15:val="{451ACF9B-D887-4F9F-9135-1F78713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35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"/>
      <w:ind w:left="228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42"/>
      <w:ind w:left="495" w:hanging="37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4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4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2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A4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26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A4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DS@rit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xcsbi@rit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9dd8f4f-3b8b-4768-aba7-bbd379e0736b}" enabled="0" method="" siteId="{f9dd8f4f-3b8b-4768-aba7-bbd379e073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Adjunct_verification_2018- Emily Coon-Frisch.docx</vt:lpstr>
    </vt:vector>
  </TitlesOfParts>
  <Company>Rochester Institute of Technology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Adjunct_verification_2018- Emily Coon-Frisch.docx</dc:title>
  <dc:creator>Anne Marie Canale</dc:creator>
  <cp:lastModifiedBy>Anne Marie Canale</cp:lastModifiedBy>
  <cp:revision>2</cp:revision>
  <dcterms:created xsi:type="dcterms:W3CDTF">2024-09-17T18:29:00Z</dcterms:created>
  <dcterms:modified xsi:type="dcterms:W3CDTF">2024-09-17T18:29:00Z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2021-10-06T00:00:00Z</vt:filetime>
  </property>
</Properties>
</file>